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99" w:rsidRDefault="00303D4C" w:rsidP="00580B99">
      <w:pPr>
        <w:spacing w:after="0"/>
        <w:jc w:val="center"/>
        <w:rPr>
          <w:rFonts w:ascii="Arial" w:eastAsia="Times New Roman" w:hAnsi="Arial" w:cs="Arial"/>
          <w:b/>
          <w:bCs/>
          <w:kern w:val="36"/>
          <w:sz w:val="36"/>
          <w:u w:val="single"/>
          <w:lang w:eastAsia="cs-CZ"/>
        </w:rPr>
      </w:pPr>
      <w:r w:rsidRPr="00580B99">
        <w:rPr>
          <w:rFonts w:ascii="Arial" w:eastAsia="Times New Roman" w:hAnsi="Arial" w:cs="Arial"/>
          <w:b/>
          <w:bCs/>
          <w:kern w:val="36"/>
          <w:sz w:val="36"/>
          <w:u w:val="single"/>
          <w:lang w:eastAsia="cs-CZ"/>
        </w:rPr>
        <w:t>Obecné informace k přijímacímu řízení</w:t>
      </w:r>
    </w:p>
    <w:p w:rsidR="00303D4C" w:rsidRPr="00580B99" w:rsidRDefault="00EE6F71" w:rsidP="00580B99">
      <w:pPr>
        <w:spacing w:after="0"/>
        <w:jc w:val="center"/>
        <w:rPr>
          <w:rFonts w:ascii="Arial" w:eastAsia="Times New Roman" w:hAnsi="Arial" w:cs="Arial"/>
          <w:sz w:val="18"/>
          <w:szCs w:val="24"/>
          <w:lang w:eastAsia="cs-CZ"/>
        </w:rPr>
      </w:pPr>
      <w:r>
        <w:rPr>
          <w:rFonts w:ascii="Arial" w:eastAsia="Times New Roman" w:hAnsi="Arial" w:cs="Arial"/>
          <w:b/>
          <w:bCs/>
          <w:kern w:val="36"/>
          <w:sz w:val="36"/>
          <w:u w:val="single"/>
          <w:lang w:eastAsia="cs-CZ"/>
        </w:rPr>
        <w:t xml:space="preserve">pro školní rok </w:t>
      </w:r>
      <w:proofErr w:type="gramStart"/>
      <w:r>
        <w:rPr>
          <w:rFonts w:ascii="Arial" w:eastAsia="Times New Roman" w:hAnsi="Arial" w:cs="Arial"/>
          <w:b/>
          <w:bCs/>
          <w:kern w:val="36"/>
          <w:sz w:val="36"/>
          <w:u w:val="single"/>
          <w:lang w:eastAsia="cs-CZ"/>
        </w:rPr>
        <w:t>20</w:t>
      </w:r>
      <w:r w:rsidR="00503DE2">
        <w:rPr>
          <w:rFonts w:ascii="Arial" w:eastAsia="Times New Roman" w:hAnsi="Arial" w:cs="Arial"/>
          <w:b/>
          <w:bCs/>
          <w:kern w:val="36"/>
          <w:sz w:val="36"/>
          <w:u w:val="single"/>
          <w:lang w:eastAsia="cs-CZ"/>
        </w:rPr>
        <w:t>2</w:t>
      </w:r>
      <w:r w:rsidR="00D94DF0">
        <w:rPr>
          <w:rFonts w:ascii="Arial" w:eastAsia="Times New Roman" w:hAnsi="Arial" w:cs="Arial"/>
          <w:b/>
          <w:bCs/>
          <w:kern w:val="36"/>
          <w:sz w:val="36"/>
          <w:u w:val="single"/>
          <w:lang w:eastAsia="cs-CZ"/>
        </w:rPr>
        <w:t>3</w:t>
      </w:r>
      <w:r w:rsidR="00501332" w:rsidRPr="00580B99">
        <w:rPr>
          <w:rFonts w:ascii="Arial" w:eastAsia="Times New Roman" w:hAnsi="Arial" w:cs="Arial"/>
          <w:b/>
          <w:bCs/>
          <w:kern w:val="36"/>
          <w:sz w:val="36"/>
          <w:u w:val="single"/>
          <w:lang w:eastAsia="cs-CZ"/>
        </w:rPr>
        <w:t xml:space="preserve"> - 202</w:t>
      </w:r>
      <w:r w:rsidR="00D94DF0">
        <w:rPr>
          <w:rFonts w:ascii="Arial" w:eastAsia="Times New Roman" w:hAnsi="Arial" w:cs="Arial"/>
          <w:b/>
          <w:bCs/>
          <w:kern w:val="36"/>
          <w:sz w:val="36"/>
          <w:u w:val="single"/>
          <w:lang w:eastAsia="cs-CZ"/>
        </w:rPr>
        <w:t>4</w:t>
      </w:r>
      <w:proofErr w:type="gramEnd"/>
    </w:p>
    <w:p w:rsidR="00303D4C" w:rsidRPr="00580B99" w:rsidRDefault="004B179F" w:rsidP="008F77E2">
      <w:pPr>
        <w:pStyle w:val="Odstavecseseznamem"/>
        <w:numPr>
          <w:ilvl w:val="0"/>
          <w:numId w:val="2"/>
        </w:numPr>
        <w:contextualSpacing/>
        <w:jc w:val="both"/>
        <w:rPr>
          <w:rFonts w:ascii="Arial" w:hAnsi="Arial" w:cs="Arial"/>
          <w:sz w:val="20"/>
        </w:rPr>
      </w:pPr>
      <w:r w:rsidRPr="00580B99">
        <w:rPr>
          <w:rFonts w:ascii="Arial" w:hAnsi="Arial" w:cs="Arial"/>
          <w:b/>
          <w:bCs/>
          <w:sz w:val="28"/>
          <w:u w:val="single"/>
        </w:rPr>
        <w:t>P</w:t>
      </w:r>
      <w:r w:rsidR="00303D4C" w:rsidRPr="00580B99">
        <w:rPr>
          <w:rFonts w:ascii="Arial" w:hAnsi="Arial" w:cs="Arial"/>
          <w:b/>
          <w:bCs/>
          <w:sz w:val="28"/>
          <w:u w:val="single"/>
        </w:rPr>
        <w:t>řihlášky</w:t>
      </w:r>
    </w:p>
    <w:p w:rsidR="00303D4C" w:rsidRPr="00501332" w:rsidRDefault="00303D4C" w:rsidP="008F77E2">
      <w:pPr>
        <w:spacing w:before="100" w:beforeAutospacing="1" w:after="100" w:afterAutospacing="1" w:line="240" w:lineRule="auto"/>
        <w:jc w:val="both"/>
        <w:rPr>
          <w:rFonts w:ascii="Arial" w:eastAsia="Times New Roman" w:hAnsi="Arial" w:cs="Arial"/>
          <w:sz w:val="24"/>
          <w:szCs w:val="24"/>
          <w:lang w:eastAsia="cs-CZ"/>
        </w:rPr>
      </w:pPr>
      <w:r w:rsidRPr="00501332">
        <w:rPr>
          <w:rFonts w:ascii="Arial" w:eastAsia="Times New Roman" w:hAnsi="Arial" w:cs="Arial"/>
          <w:sz w:val="24"/>
          <w:szCs w:val="24"/>
          <w:lang w:eastAsia="cs-CZ"/>
        </w:rPr>
        <w:t xml:space="preserve">Platí formuláře přihlášek, které si zákonní zástupci vyzvednou na základní škole nebo si je mohou stáhnout ze stránek Atlasu školství:  </w:t>
      </w:r>
    </w:p>
    <w:p w:rsidR="00231DF0" w:rsidRPr="00580B99" w:rsidRDefault="00231DF0" w:rsidP="00231DF0">
      <w:pPr>
        <w:spacing w:after="0" w:line="240" w:lineRule="auto"/>
        <w:jc w:val="center"/>
        <w:rPr>
          <w:rFonts w:ascii="Arial" w:eastAsia="Times New Roman" w:hAnsi="Arial" w:cs="Arial"/>
          <w:b/>
          <w:color w:val="FF0000"/>
          <w:sz w:val="28"/>
          <w:szCs w:val="24"/>
          <w:u w:val="single"/>
          <w:lang w:eastAsia="cs-CZ"/>
        </w:rPr>
      </w:pPr>
      <w:r w:rsidRPr="00580B99">
        <w:rPr>
          <w:rFonts w:ascii="Arial" w:eastAsia="Times New Roman" w:hAnsi="Arial" w:cs="Arial"/>
          <w:b/>
          <w:bCs/>
          <w:color w:val="FF0000"/>
          <w:sz w:val="28"/>
          <w:szCs w:val="24"/>
          <w:u w:val="single"/>
          <w:lang w:eastAsia="cs-CZ"/>
        </w:rPr>
        <w:t>Přihlášku</w:t>
      </w:r>
      <w:r w:rsidR="00303D4C" w:rsidRPr="00580B99">
        <w:rPr>
          <w:rFonts w:ascii="Arial" w:eastAsia="Times New Roman" w:hAnsi="Arial" w:cs="Arial"/>
          <w:b/>
          <w:color w:val="FF0000"/>
          <w:sz w:val="28"/>
          <w:szCs w:val="24"/>
          <w:u w:val="single"/>
          <w:lang w:eastAsia="cs-CZ"/>
        </w:rPr>
        <w:t> je nutno podat řediteli střední školy</w:t>
      </w:r>
    </w:p>
    <w:p w:rsidR="00303D4C" w:rsidRPr="00580B99" w:rsidRDefault="00303D4C" w:rsidP="00231DF0">
      <w:pPr>
        <w:spacing w:after="0" w:line="240" w:lineRule="auto"/>
        <w:jc w:val="center"/>
        <w:rPr>
          <w:rFonts w:ascii="Arial" w:eastAsia="Times New Roman" w:hAnsi="Arial" w:cs="Arial"/>
          <w:b/>
          <w:color w:val="FF0000"/>
          <w:sz w:val="28"/>
          <w:szCs w:val="24"/>
          <w:u w:val="single"/>
          <w:lang w:eastAsia="cs-CZ"/>
        </w:rPr>
      </w:pPr>
      <w:r w:rsidRPr="00580B99">
        <w:rPr>
          <w:rFonts w:ascii="Arial" w:eastAsia="Times New Roman" w:hAnsi="Arial" w:cs="Arial"/>
          <w:b/>
          <w:color w:val="FF0000"/>
          <w:sz w:val="28"/>
          <w:szCs w:val="24"/>
          <w:u w:val="single"/>
          <w:lang w:eastAsia="cs-CZ"/>
        </w:rPr>
        <w:t>do </w:t>
      </w:r>
      <w:r w:rsidR="00EE6F71">
        <w:rPr>
          <w:rFonts w:ascii="Arial" w:eastAsia="Times New Roman" w:hAnsi="Arial" w:cs="Arial"/>
          <w:b/>
          <w:bCs/>
          <w:color w:val="FF0000"/>
          <w:sz w:val="28"/>
          <w:szCs w:val="24"/>
          <w:u w:val="single"/>
          <w:lang w:eastAsia="cs-CZ"/>
        </w:rPr>
        <w:t>1. března 202</w:t>
      </w:r>
      <w:r w:rsidR="00D94DF0">
        <w:rPr>
          <w:rFonts w:ascii="Arial" w:eastAsia="Times New Roman" w:hAnsi="Arial" w:cs="Arial"/>
          <w:b/>
          <w:bCs/>
          <w:color w:val="FF0000"/>
          <w:sz w:val="28"/>
          <w:szCs w:val="24"/>
          <w:u w:val="single"/>
          <w:lang w:eastAsia="cs-CZ"/>
        </w:rPr>
        <w:t>3</w:t>
      </w:r>
      <w:r w:rsidRPr="00580B99">
        <w:rPr>
          <w:rFonts w:ascii="Arial" w:eastAsia="Times New Roman" w:hAnsi="Arial" w:cs="Arial"/>
          <w:b/>
          <w:bCs/>
          <w:color w:val="FF0000"/>
          <w:sz w:val="28"/>
          <w:szCs w:val="24"/>
          <w:u w:val="single"/>
          <w:lang w:eastAsia="cs-CZ"/>
        </w:rPr>
        <w:t>.</w:t>
      </w:r>
    </w:p>
    <w:p w:rsidR="00303D4C" w:rsidRPr="00501332" w:rsidRDefault="00303D4C" w:rsidP="00501332">
      <w:pPr>
        <w:spacing w:before="100" w:beforeAutospacing="1" w:after="100" w:afterAutospacing="1"/>
        <w:jc w:val="both"/>
        <w:rPr>
          <w:rFonts w:ascii="Arial" w:eastAsia="Times New Roman" w:hAnsi="Arial" w:cs="Arial"/>
          <w:b/>
          <w:sz w:val="24"/>
          <w:szCs w:val="24"/>
          <w:lang w:eastAsia="cs-CZ"/>
        </w:rPr>
      </w:pPr>
      <w:r w:rsidRPr="00501332">
        <w:rPr>
          <w:rFonts w:ascii="Arial" w:eastAsia="Times New Roman" w:hAnsi="Arial" w:cs="Arial"/>
          <w:b/>
          <w:bCs/>
          <w:sz w:val="24"/>
          <w:szCs w:val="24"/>
          <w:lang w:eastAsia="cs-CZ"/>
        </w:rPr>
        <w:t>Uchazeč si může podat nejvýše 2 přihlášky. Na přihlášce jsou vyplněny obě SŠ, na které se uchazeč hlásí, ve stejném pořadí na obou tiskopisech. Uchazeč se může hlásit na dvě různé SŠ nebo do dvou různých oborů studia na jedné SŠ. Základní škola potvrzuje obě přihlášky a eviduje je.</w:t>
      </w:r>
    </w:p>
    <w:p w:rsidR="00303D4C" w:rsidRPr="00580B99" w:rsidRDefault="00303D4C" w:rsidP="00231DF0">
      <w:pPr>
        <w:spacing w:before="100" w:beforeAutospacing="1" w:after="100" w:afterAutospacing="1" w:line="240" w:lineRule="auto"/>
        <w:jc w:val="center"/>
        <w:rPr>
          <w:rFonts w:ascii="Arial" w:eastAsia="Times New Roman" w:hAnsi="Arial" w:cs="Arial"/>
          <w:szCs w:val="24"/>
          <w:lang w:eastAsia="cs-CZ"/>
        </w:rPr>
      </w:pPr>
      <w:r w:rsidRPr="00580B99">
        <w:rPr>
          <w:rFonts w:ascii="Arial" w:eastAsia="Times New Roman" w:hAnsi="Arial" w:cs="Arial"/>
          <w:b/>
          <w:bCs/>
          <w:color w:val="FF0000"/>
          <w:sz w:val="28"/>
          <w:u w:val="single"/>
          <w:lang w:eastAsia="cs-CZ"/>
        </w:rPr>
        <w:t>Z</w:t>
      </w:r>
      <w:r w:rsidR="00501332" w:rsidRPr="00580B99">
        <w:rPr>
          <w:rFonts w:ascii="Arial" w:eastAsia="Times New Roman" w:hAnsi="Arial" w:cs="Arial"/>
          <w:b/>
          <w:bCs/>
          <w:color w:val="FF0000"/>
          <w:sz w:val="28"/>
          <w:u w:val="single"/>
          <w:lang w:eastAsia="cs-CZ"/>
        </w:rPr>
        <w:t> výše uvedených důvodů</w:t>
      </w:r>
      <w:r w:rsidRPr="00580B99">
        <w:rPr>
          <w:rFonts w:ascii="Arial" w:eastAsia="Times New Roman" w:hAnsi="Arial" w:cs="Arial"/>
          <w:b/>
          <w:bCs/>
          <w:color w:val="FF0000"/>
          <w:sz w:val="28"/>
          <w:u w:val="single"/>
          <w:lang w:eastAsia="cs-CZ"/>
        </w:rPr>
        <w:t xml:space="preserve"> je nutné odevzdat vyplněn</w:t>
      </w:r>
      <w:r w:rsidR="004B179F" w:rsidRPr="00580B99">
        <w:rPr>
          <w:rFonts w:ascii="Arial" w:eastAsia="Times New Roman" w:hAnsi="Arial" w:cs="Arial"/>
          <w:b/>
          <w:bCs/>
          <w:color w:val="FF0000"/>
          <w:sz w:val="28"/>
          <w:u w:val="single"/>
          <w:lang w:eastAsia="cs-CZ"/>
        </w:rPr>
        <w:t xml:space="preserve">é </w:t>
      </w:r>
      <w:r w:rsidR="00231DF0" w:rsidRPr="00580B99">
        <w:rPr>
          <w:rFonts w:ascii="Arial" w:eastAsia="Times New Roman" w:hAnsi="Arial" w:cs="Arial"/>
          <w:b/>
          <w:bCs/>
          <w:color w:val="FF0000"/>
          <w:sz w:val="28"/>
          <w:u w:val="single"/>
          <w:lang w:eastAsia="cs-CZ"/>
        </w:rPr>
        <w:t xml:space="preserve">a lékařem potvrzené </w:t>
      </w:r>
      <w:r w:rsidR="004B179F" w:rsidRPr="00580B99">
        <w:rPr>
          <w:rFonts w:ascii="Arial" w:eastAsia="Times New Roman" w:hAnsi="Arial" w:cs="Arial"/>
          <w:b/>
          <w:bCs/>
          <w:color w:val="FF0000"/>
          <w:sz w:val="28"/>
          <w:u w:val="single"/>
          <w:lang w:eastAsia="cs-CZ"/>
        </w:rPr>
        <w:t>přihlášk</w:t>
      </w:r>
      <w:r w:rsidR="00EE6F71">
        <w:rPr>
          <w:rFonts w:ascii="Arial" w:eastAsia="Times New Roman" w:hAnsi="Arial" w:cs="Arial"/>
          <w:b/>
          <w:bCs/>
          <w:color w:val="FF0000"/>
          <w:sz w:val="28"/>
          <w:u w:val="single"/>
          <w:lang w:eastAsia="cs-CZ"/>
        </w:rPr>
        <w:t>y do pátku 31. ledna 202</w:t>
      </w:r>
      <w:r w:rsidR="00D94DF0">
        <w:rPr>
          <w:rFonts w:ascii="Arial" w:eastAsia="Times New Roman" w:hAnsi="Arial" w:cs="Arial"/>
          <w:b/>
          <w:bCs/>
          <w:color w:val="FF0000"/>
          <w:sz w:val="28"/>
          <w:u w:val="single"/>
          <w:lang w:eastAsia="cs-CZ"/>
        </w:rPr>
        <w:t>3</w:t>
      </w:r>
      <w:r w:rsidRPr="00580B99">
        <w:rPr>
          <w:rFonts w:ascii="Arial" w:eastAsia="Times New Roman" w:hAnsi="Arial" w:cs="Arial"/>
          <w:b/>
          <w:bCs/>
          <w:color w:val="FF0000"/>
          <w:sz w:val="28"/>
          <w:u w:val="single"/>
          <w:lang w:eastAsia="cs-CZ"/>
        </w:rPr>
        <w:t xml:space="preserve"> výchovnému poradci základní školy.</w:t>
      </w:r>
    </w:p>
    <w:p w:rsidR="00303D4C" w:rsidRPr="00501332" w:rsidRDefault="00303D4C" w:rsidP="008F77E2">
      <w:pPr>
        <w:spacing w:before="100" w:beforeAutospacing="1" w:after="100" w:afterAutospacing="1" w:line="240" w:lineRule="auto"/>
        <w:jc w:val="both"/>
        <w:rPr>
          <w:rFonts w:ascii="Arial" w:eastAsia="Times New Roman" w:hAnsi="Arial" w:cs="Arial"/>
          <w:sz w:val="24"/>
          <w:szCs w:val="24"/>
          <w:lang w:eastAsia="cs-CZ"/>
        </w:rPr>
      </w:pPr>
      <w:r w:rsidRPr="00501332">
        <w:rPr>
          <w:rFonts w:ascii="Arial" w:eastAsia="Times New Roman" w:hAnsi="Arial" w:cs="Arial"/>
          <w:b/>
          <w:bCs/>
          <w:sz w:val="24"/>
          <w:szCs w:val="24"/>
          <w:lang w:eastAsia="cs-CZ"/>
        </w:rPr>
        <w:t>Ředitel základní školy potvrdí každému uchazeči nejvýše 2 přihlášky</w:t>
      </w:r>
      <w:r w:rsidR="00231DF0">
        <w:rPr>
          <w:rFonts w:ascii="Arial" w:eastAsia="Times New Roman" w:hAnsi="Arial" w:cs="Arial"/>
          <w:b/>
          <w:bCs/>
          <w:sz w:val="24"/>
          <w:szCs w:val="24"/>
          <w:lang w:eastAsia="cs-CZ"/>
        </w:rPr>
        <w:t xml:space="preserve"> apak je předá uchazeči, aby je mohl doručit střední škole.</w:t>
      </w:r>
    </w:p>
    <w:p w:rsidR="00303D4C" w:rsidRDefault="00303D4C" w:rsidP="00501332">
      <w:pPr>
        <w:spacing w:after="0" w:line="240" w:lineRule="auto"/>
        <w:jc w:val="center"/>
        <w:rPr>
          <w:rFonts w:ascii="Arial" w:eastAsia="Times New Roman" w:hAnsi="Arial" w:cs="Arial"/>
          <w:b/>
          <w:bCs/>
          <w:color w:val="FF0000"/>
          <w:sz w:val="28"/>
          <w:u w:val="single"/>
          <w:lang w:eastAsia="cs-CZ"/>
        </w:rPr>
      </w:pPr>
      <w:r w:rsidRPr="00580B99">
        <w:rPr>
          <w:rFonts w:ascii="Arial" w:eastAsia="Times New Roman" w:hAnsi="Arial" w:cs="Arial"/>
          <w:b/>
          <w:bCs/>
          <w:color w:val="FF0000"/>
          <w:sz w:val="28"/>
          <w:u w:val="single"/>
          <w:lang w:eastAsia="cs-CZ"/>
        </w:rPr>
        <w:t xml:space="preserve">Odeslání nebo osobní </w:t>
      </w:r>
      <w:r w:rsidR="00501332" w:rsidRPr="00580B99">
        <w:rPr>
          <w:rFonts w:ascii="Arial" w:eastAsia="Times New Roman" w:hAnsi="Arial" w:cs="Arial"/>
          <w:b/>
          <w:bCs/>
          <w:color w:val="FF0000"/>
          <w:sz w:val="28"/>
          <w:u w:val="single"/>
          <w:lang w:eastAsia="cs-CZ"/>
        </w:rPr>
        <w:t>podání přihlášky SŠ je zcela v </w:t>
      </w:r>
      <w:r w:rsidRPr="00580B99">
        <w:rPr>
          <w:rFonts w:ascii="Arial" w:eastAsia="Times New Roman" w:hAnsi="Arial" w:cs="Arial"/>
          <w:b/>
          <w:bCs/>
          <w:color w:val="FF0000"/>
          <w:sz w:val="28"/>
          <w:u w:val="single"/>
          <w:lang w:eastAsia="cs-CZ"/>
        </w:rPr>
        <w:t>odpovědnosti žáka a jeho zákonných zástupců.</w:t>
      </w:r>
    </w:p>
    <w:p w:rsidR="00580B99" w:rsidRPr="00580B99" w:rsidRDefault="00580B99" w:rsidP="00501332">
      <w:pPr>
        <w:spacing w:after="0" w:line="240" w:lineRule="auto"/>
        <w:jc w:val="center"/>
        <w:rPr>
          <w:rFonts w:ascii="Arial" w:eastAsia="Times New Roman" w:hAnsi="Arial" w:cs="Arial"/>
          <w:sz w:val="20"/>
          <w:szCs w:val="24"/>
          <w:lang w:eastAsia="cs-CZ"/>
        </w:rPr>
      </w:pPr>
    </w:p>
    <w:p w:rsidR="00303D4C" w:rsidRPr="00580B99" w:rsidRDefault="00303D4C" w:rsidP="00501332">
      <w:pPr>
        <w:spacing w:after="0" w:line="240" w:lineRule="auto"/>
        <w:jc w:val="center"/>
        <w:rPr>
          <w:rFonts w:ascii="Arial" w:eastAsia="Times New Roman" w:hAnsi="Arial" w:cs="Arial"/>
          <w:sz w:val="20"/>
          <w:szCs w:val="24"/>
          <w:lang w:eastAsia="cs-CZ"/>
        </w:rPr>
      </w:pPr>
      <w:r w:rsidRPr="00580B99">
        <w:rPr>
          <w:rFonts w:ascii="Arial" w:eastAsia="Times New Roman" w:hAnsi="Arial" w:cs="Arial"/>
          <w:b/>
          <w:bCs/>
          <w:color w:val="FF0000"/>
          <w:sz w:val="28"/>
          <w:u w:val="single"/>
          <w:lang w:eastAsia="cs-CZ"/>
        </w:rPr>
        <w:t>Základní škola přihlášky nezasílá!</w:t>
      </w:r>
    </w:p>
    <w:p w:rsidR="00303D4C" w:rsidRPr="00501332" w:rsidRDefault="00501332" w:rsidP="00580B99">
      <w:pPr>
        <w:spacing w:before="100" w:beforeAutospacing="1" w:after="100"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Kritéria pro přijímání žáků</w:t>
      </w:r>
      <w:r w:rsidR="00303D4C" w:rsidRPr="00501332">
        <w:rPr>
          <w:rFonts w:ascii="Arial" w:eastAsia="Times New Roman" w:hAnsi="Arial" w:cs="Arial"/>
          <w:sz w:val="24"/>
          <w:szCs w:val="24"/>
          <w:lang w:eastAsia="cs-CZ"/>
        </w:rPr>
        <w:t xml:space="preserve"> zveřejní ředitelé středních škol na webových stránkách </w:t>
      </w:r>
      <w:r w:rsidR="007E587A" w:rsidRPr="00501332">
        <w:rPr>
          <w:rFonts w:ascii="Arial" w:eastAsia="Times New Roman" w:hAnsi="Arial" w:cs="Arial"/>
          <w:sz w:val="24"/>
          <w:szCs w:val="24"/>
          <w:lang w:eastAsia="cs-CZ"/>
        </w:rPr>
        <w:t>školy nejpozději</w:t>
      </w:r>
      <w:r w:rsidR="008F77E2" w:rsidRPr="00501332">
        <w:rPr>
          <w:rFonts w:ascii="Arial" w:eastAsia="Times New Roman" w:hAnsi="Arial" w:cs="Arial"/>
          <w:sz w:val="24"/>
          <w:szCs w:val="24"/>
          <w:lang w:eastAsia="cs-CZ"/>
        </w:rPr>
        <w:t xml:space="preserve"> do </w:t>
      </w:r>
      <w:r w:rsidR="00303D4C" w:rsidRPr="00501332">
        <w:rPr>
          <w:rFonts w:ascii="Arial" w:eastAsia="Times New Roman" w:hAnsi="Arial" w:cs="Arial"/>
          <w:sz w:val="24"/>
          <w:szCs w:val="24"/>
          <w:lang w:eastAsia="cs-CZ"/>
        </w:rPr>
        <w:t>31. ledna.</w:t>
      </w:r>
    </w:p>
    <w:p w:rsidR="00501332" w:rsidRPr="00580B99" w:rsidRDefault="00501332" w:rsidP="00501332">
      <w:pPr>
        <w:pStyle w:val="Odstavecseseznamem"/>
        <w:numPr>
          <w:ilvl w:val="0"/>
          <w:numId w:val="2"/>
        </w:numPr>
        <w:contextualSpacing/>
        <w:jc w:val="both"/>
        <w:rPr>
          <w:rFonts w:ascii="Arial" w:hAnsi="Arial" w:cs="Arial"/>
          <w:sz w:val="20"/>
        </w:rPr>
      </w:pPr>
      <w:r w:rsidRPr="00580B99">
        <w:rPr>
          <w:rFonts w:ascii="Arial" w:hAnsi="Arial" w:cs="Arial"/>
          <w:b/>
          <w:bCs/>
          <w:sz w:val="28"/>
          <w:u w:val="single"/>
        </w:rPr>
        <w:t>Zápisový lístek</w:t>
      </w:r>
    </w:p>
    <w:p w:rsidR="00501332" w:rsidRDefault="00EE6F71" w:rsidP="00501332">
      <w:pPr>
        <w:jc w:val="both"/>
        <w:rPr>
          <w:rFonts w:ascii="Arial" w:eastAsia="Times New Roman" w:hAnsi="Arial" w:cs="Arial"/>
          <w:sz w:val="24"/>
          <w:szCs w:val="24"/>
          <w:lang w:eastAsia="cs-CZ"/>
        </w:rPr>
      </w:pPr>
      <w:r>
        <w:rPr>
          <w:rFonts w:ascii="Arial" w:hAnsi="Arial" w:cs="Arial"/>
          <w:b/>
          <w:color w:val="FF0000"/>
        </w:rPr>
        <w:t>Do 15. března 202</w:t>
      </w:r>
      <w:r w:rsidR="00503DE2">
        <w:rPr>
          <w:rFonts w:ascii="Arial" w:hAnsi="Arial" w:cs="Arial"/>
          <w:b/>
          <w:color w:val="FF0000"/>
        </w:rPr>
        <w:t>3</w:t>
      </w:r>
      <w:bookmarkStart w:id="0" w:name="_GoBack"/>
      <w:bookmarkEnd w:id="0"/>
      <w:r w:rsidR="00303D4C" w:rsidRPr="00501332">
        <w:rPr>
          <w:rFonts w:ascii="Arial" w:hAnsi="Arial" w:cs="Arial"/>
          <w:b/>
          <w:color w:val="FF0000"/>
        </w:rPr>
        <w:t xml:space="preserve"> si zákonní zástupci žáků vyzvednou na ZŠ jeden zápisový lístek</w:t>
      </w:r>
      <w:r w:rsidR="00501332" w:rsidRPr="00501332">
        <w:rPr>
          <w:rFonts w:ascii="Arial" w:hAnsi="Arial" w:cs="Arial"/>
          <w:color w:val="FF0000"/>
        </w:rPr>
        <w:t xml:space="preserve">, </w:t>
      </w:r>
      <w:r w:rsidR="00303D4C" w:rsidRPr="00501332">
        <w:rPr>
          <w:rFonts w:ascii="Arial" w:hAnsi="Arial" w:cs="Arial"/>
        </w:rPr>
        <w:t xml:space="preserve">který je evidován. </w:t>
      </w:r>
      <w:r w:rsidR="00303D4C" w:rsidRPr="00501332">
        <w:rPr>
          <w:rFonts w:ascii="Arial" w:hAnsi="Arial" w:cs="Arial"/>
          <w:b/>
        </w:rPr>
        <w:t>Tento zápisový lístek</w:t>
      </w:r>
      <w:r w:rsidR="00501332">
        <w:rPr>
          <w:rFonts w:ascii="Arial" w:hAnsi="Arial" w:cs="Arial"/>
          <w:b/>
        </w:rPr>
        <w:t xml:space="preserve"> lze odevzdat pouze na jednu SŠ, </w:t>
      </w:r>
      <w:r w:rsidR="00303D4C" w:rsidRPr="00501332">
        <w:rPr>
          <w:rFonts w:ascii="Arial" w:eastAsia="Times New Roman" w:hAnsi="Arial" w:cs="Arial"/>
          <w:sz w:val="24"/>
          <w:szCs w:val="24"/>
          <w:lang w:eastAsia="cs-CZ"/>
        </w:rPr>
        <w:t>(pouze v případě přijetí žáka ke studiu na odvolání na jiné SŠ</w:t>
      </w:r>
      <w:r w:rsidR="008F77E2" w:rsidRPr="00501332">
        <w:rPr>
          <w:rFonts w:ascii="Arial" w:eastAsia="Times New Roman" w:hAnsi="Arial" w:cs="Arial"/>
          <w:sz w:val="24"/>
          <w:szCs w:val="24"/>
          <w:lang w:eastAsia="cs-CZ"/>
        </w:rPr>
        <w:t xml:space="preserve"> je možné si jej vyžádat zpět a </w:t>
      </w:r>
      <w:r w:rsidR="00303D4C" w:rsidRPr="00501332">
        <w:rPr>
          <w:rFonts w:ascii="Arial" w:eastAsia="Times New Roman" w:hAnsi="Arial" w:cs="Arial"/>
          <w:sz w:val="24"/>
          <w:szCs w:val="24"/>
          <w:lang w:eastAsia="cs-CZ"/>
        </w:rPr>
        <w:t xml:space="preserve">použít znovu). Žáci, kteří se hlásí na SŠ s talentovou zkouškou a zároveň konají jednotné přijímací zkoušky na další SŠ, mohou si rovněž po přijetí na tuto další školu vyzvednout zpět zápisový lístek z předešlé  školy a uplatnit jej znovu. </w:t>
      </w:r>
    </w:p>
    <w:p w:rsidR="00303D4C" w:rsidRDefault="00303D4C" w:rsidP="00501332">
      <w:pPr>
        <w:jc w:val="both"/>
        <w:rPr>
          <w:rFonts w:ascii="Arial" w:eastAsia="Times New Roman" w:hAnsi="Arial" w:cs="Arial"/>
          <w:b/>
          <w:color w:val="FF0000"/>
          <w:sz w:val="24"/>
          <w:szCs w:val="24"/>
          <w:lang w:eastAsia="cs-CZ"/>
        </w:rPr>
      </w:pPr>
      <w:r w:rsidRPr="00501332">
        <w:rPr>
          <w:rFonts w:ascii="Arial" w:eastAsia="Times New Roman" w:hAnsi="Arial" w:cs="Arial"/>
          <w:b/>
          <w:color w:val="FF0000"/>
          <w:sz w:val="24"/>
          <w:szCs w:val="24"/>
          <w:lang w:eastAsia="cs-CZ"/>
        </w:rPr>
        <w:t>V případě ztráty zápisového lístku</w:t>
      </w:r>
      <w:r w:rsidR="00501332">
        <w:rPr>
          <w:rFonts w:ascii="Arial" w:eastAsia="Times New Roman" w:hAnsi="Arial" w:cs="Arial"/>
          <w:b/>
          <w:color w:val="FF0000"/>
          <w:sz w:val="24"/>
          <w:szCs w:val="24"/>
          <w:lang w:eastAsia="cs-CZ"/>
        </w:rPr>
        <w:t>,</w:t>
      </w:r>
      <w:r w:rsidRPr="00501332">
        <w:rPr>
          <w:rFonts w:ascii="Arial" w:eastAsia="Times New Roman" w:hAnsi="Arial" w:cs="Arial"/>
          <w:b/>
          <w:color w:val="FF0000"/>
          <w:sz w:val="24"/>
          <w:szCs w:val="24"/>
          <w:lang w:eastAsia="cs-CZ"/>
        </w:rPr>
        <w:t xml:space="preserve"> vydává </w:t>
      </w:r>
      <w:r w:rsidR="00501332">
        <w:rPr>
          <w:rFonts w:ascii="Arial" w:eastAsia="Times New Roman" w:hAnsi="Arial" w:cs="Arial"/>
          <w:b/>
          <w:color w:val="FF0000"/>
          <w:sz w:val="24"/>
          <w:szCs w:val="24"/>
          <w:lang w:eastAsia="cs-CZ"/>
        </w:rPr>
        <w:t xml:space="preserve">základní škola </w:t>
      </w:r>
      <w:r w:rsidRPr="00501332">
        <w:rPr>
          <w:rFonts w:ascii="Arial" w:eastAsia="Times New Roman" w:hAnsi="Arial" w:cs="Arial"/>
          <w:b/>
          <w:color w:val="FF0000"/>
          <w:sz w:val="24"/>
          <w:szCs w:val="24"/>
          <w:lang w:eastAsia="cs-CZ"/>
        </w:rPr>
        <w:t>duplikát s eviden</w:t>
      </w:r>
      <w:r w:rsidR="00501332">
        <w:rPr>
          <w:rFonts w:ascii="Arial" w:eastAsia="Times New Roman" w:hAnsi="Arial" w:cs="Arial"/>
          <w:b/>
          <w:color w:val="FF0000"/>
          <w:sz w:val="24"/>
          <w:szCs w:val="24"/>
          <w:lang w:eastAsia="cs-CZ"/>
        </w:rPr>
        <w:t>čním číslem</w:t>
      </w:r>
      <w:r w:rsidRPr="00501332">
        <w:rPr>
          <w:rFonts w:ascii="Arial" w:eastAsia="Times New Roman" w:hAnsi="Arial" w:cs="Arial"/>
          <w:b/>
          <w:color w:val="FF0000"/>
          <w:sz w:val="24"/>
          <w:szCs w:val="24"/>
          <w:lang w:eastAsia="cs-CZ"/>
        </w:rPr>
        <w:t>.</w:t>
      </w:r>
    </w:p>
    <w:p w:rsidR="00580B99" w:rsidRDefault="00580B99" w:rsidP="00501332">
      <w:pPr>
        <w:jc w:val="both"/>
        <w:rPr>
          <w:rFonts w:ascii="Arial" w:eastAsia="Times New Roman" w:hAnsi="Arial" w:cs="Arial"/>
          <w:b/>
          <w:color w:val="FF0000"/>
          <w:sz w:val="24"/>
          <w:szCs w:val="24"/>
          <w:lang w:eastAsia="cs-CZ"/>
        </w:rPr>
      </w:pPr>
    </w:p>
    <w:p w:rsidR="00580B99" w:rsidRPr="00501332" w:rsidRDefault="00580B99" w:rsidP="00501332">
      <w:pPr>
        <w:jc w:val="both"/>
        <w:rPr>
          <w:rFonts w:ascii="Arial" w:hAnsi="Arial" w:cs="Arial"/>
        </w:rPr>
      </w:pPr>
    </w:p>
    <w:p w:rsidR="00303D4C" w:rsidRPr="00501332" w:rsidRDefault="00303D4C" w:rsidP="00231DF0">
      <w:pPr>
        <w:spacing w:before="100" w:beforeAutospacing="1" w:after="100" w:afterAutospacing="1" w:line="240" w:lineRule="auto"/>
        <w:jc w:val="both"/>
        <w:rPr>
          <w:rFonts w:ascii="Arial" w:hAnsi="Arial" w:cs="Arial"/>
        </w:rPr>
      </w:pPr>
      <w:r w:rsidRPr="00580B99">
        <w:rPr>
          <w:rFonts w:ascii="Arial" w:eastAsia="Times New Roman" w:hAnsi="Arial" w:cs="Arial"/>
          <w:b/>
          <w:bCs/>
          <w:sz w:val="28"/>
          <w:lang w:eastAsia="cs-CZ"/>
        </w:rPr>
        <w:lastRenderedPageBreak/>
        <w:t> </w:t>
      </w:r>
      <w:r w:rsidR="00231DF0" w:rsidRPr="00580B99">
        <w:rPr>
          <w:rFonts w:ascii="Arial" w:eastAsia="Times New Roman" w:hAnsi="Arial" w:cs="Arial"/>
          <w:b/>
          <w:bCs/>
          <w:sz w:val="28"/>
          <w:lang w:eastAsia="cs-CZ"/>
        </w:rPr>
        <w:t>3</w:t>
      </w:r>
      <w:r w:rsidR="00231DF0">
        <w:rPr>
          <w:rFonts w:ascii="Arial" w:eastAsia="Times New Roman" w:hAnsi="Arial" w:cs="Arial"/>
          <w:b/>
          <w:bCs/>
          <w:sz w:val="36"/>
          <w:lang w:eastAsia="cs-CZ"/>
        </w:rPr>
        <w:t xml:space="preserve">. </w:t>
      </w:r>
      <w:r w:rsidRPr="00580B99">
        <w:rPr>
          <w:rFonts w:ascii="Arial" w:hAnsi="Arial" w:cs="Arial"/>
          <w:b/>
          <w:bCs/>
          <w:sz w:val="28"/>
          <w:u w:val="single"/>
        </w:rPr>
        <w:t>Povinnosti zákonných zástupců žáků</w:t>
      </w:r>
    </w:p>
    <w:tbl>
      <w:tblPr>
        <w:tblW w:w="8744" w:type="dxa"/>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
        <w:gridCol w:w="6405"/>
        <w:gridCol w:w="1889"/>
      </w:tblGrid>
      <w:tr w:rsidR="008F77E2" w:rsidRPr="00501332" w:rsidTr="00580B99">
        <w:trPr>
          <w:trHeight w:val="1582"/>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01332" w:rsidRDefault="00231DF0" w:rsidP="00231DF0">
            <w:pPr>
              <w:spacing w:after="0"/>
              <w:outlineLvl w:val="1"/>
              <w:rPr>
                <w:rFonts w:ascii="Arial" w:eastAsia="Times New Roman" w:hAnsi="Arial" w:cs="Arial"/>
                <w:sz w:val="24"/>
                <w:szCs w:val="24"/>
                <w:lang w:eastAsia="cs-CZ"/>
              </w:rPr>
            </w:pPr>
            <w:r>
              <w:rPr>
                <w:rFonts w:ascii="Arial" w:eastAsia="Times New Roman" w:hAnsi="Arial" w:cs="Arial"/>
                <w:bCs/>
                <w:sz w:val="24"/>
                <w:szCs w:val="24"/>
                <w:lang w:eastAsia="cs-CZ"/>
              </w:rPr>
              <w:t>Zákonný zástupce</w:t>
            </w:r>
            <w:r w:rsidR="008F77E2" w:rsidRPr="00501332">
              <w:rPr>
                <w:rFonts w:ascii="Arial" w:eastAsia="Times New Roman" w:hAnsi="Arial" w:cs="Arial"/>
                <w:bCs/>
                <w:sz w:val="24"/>
                <w:szCs w:val="24"/>
                <w:lang w:eastAsia="cs-CZ"/>
              </w:rPr>
              <w:t xml:space="preserve"> se seznámí s podmínkami pro 1. kolo přijímacího řízení </w:t>
            </w:r>
          </w:p>
          <w:p w:rsidR="008F77E2" w:rsidRPr="00501332" w:rsidRDefault="008F77E2" w:rsidP="00231DF0">
            <w:pPr>
              <w:spacing w:after="0"/>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-zkoušky, požadavky, lékařské potvrzení, další podmínky</w:t>
            </w:r>
          </w:p>
          <w:p w:rsidR="008F77E2" w:rsidRPr="00231DF0" w:rsidRDefault="008F77E2" w:rsidP="00231DF0">
            <w:pPr>
              <w:spacing w:after="0"/>
              <w:outlineLvl w:val="1"/>
              <w:rPr>
                <w:rFonts w:ascii="Arial" w:eastAsia="Times New Roman" w:hAnsi="Arial" w:cs="Arial"/>
                <w:bCs/>
                <w:sz w:val="24"/>
                <w:szCs w:val="24"/>
                <w:lang w:eastAsia="cs-CZ"/>
              </w:rPr>
            </w:pPr>
            <w:r w:rsidRPr="00501332">
              <w:rPr>
                <w:rFonts w:ascii="Arial" w:eastAsia="Times New Roman" w:hAnsi="Arial" w:cs="Arial"/>
                <w:bCs/>
                <w:sz w:val="24"/>
                <w:szCs w:val="24"/>
                <w:lang w:eastAsia="cs-CZ"/>
              </w:rPr>
              <w:t xml:space="preserve">(na stránkách střední školy)                                  </w:t>
            </w:r>
          </w:p>
        </w:tc>
        <w:tc>
          <w:tcPr>
            <w:tcW w:w="1889" w:type="dxa"/>
            <w:tcBorders>
              <w:top w:val="single" w:sz="4" w:space="0" w:color="auto"/>
              <w:left w:val="single" w:sz="4" w:space="0" w:color="auto"/>
              <w:bottom w:val="single" w:sz="4" w:space="0" w:color="auto"/>
              <w:right w:val="single" w:sz="4" w:space="0" w:color="auto"/>
            </w:tcBorders>
            <w:hideMark/>
          </w:tcPr>
          <w:p w:rsidR="008F77E2" w:rsidRPr="00501332" w:rsidRDefault="008F77E2" w:rsidP="008F77E2">
            <w:pPr>
              <w:spacing w:after="0" w:line="240" w:lineRule="auto"/>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do 31. ledna</w:t>
            </w:r>
          </w:p>
        </w:tc>
      </w:tr>
      <w:tr w:rsidR="008F77E2" w:rsidRPr="00501332" w:rsidTr="00580B99">
        <w:trPr>
          <w:trHeight w:val="919"/>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Z</w:t>
            </w:r>
            <w:r w:rsidR="00231DF0">
              <w:rPr>
                <w:rFonts w:ascii="Arial" w:eastAsia="Times New Roman" w:hAnsi="Arial" w:cs="Arial"/>
                <w:bCs/>
                <w:sz w:val="24"/>
                <w:szCs w:val="24"/>
                <w:lang w:eastAsia="cs-CZ"/>
              </w:rPr>
              <w:t>ákonný zástupce</w:t>
            </w:r>
            <w:r w:rsidRPr="00501332">
              <w:rPr>
                <w:rFonts w:ascii="Arial" w:eastAsia="Times New Roman" w:hAnsi="Arial" w:cs="Arial"/>
                <w:bCs/>
                <w:sz w:val="24"/>
                <w:szCs w:val="24"/>
                <w:lang w:eastAsia="cs-CZ"/>
              </w:rPr>
              <w:t xml:space="preserve"> vyplní přihlášku, kterou zašle na ZŠ, která ji ověří a potvrdí</w:t>
            </w:r>
          </w:p>
        </w:tc>
        <w:tc>
          <w:tcPr>
            <w:tcW w:w="1889" w:type="dxa"/>
            <w:tcBorders>
              <w:top w:val="single" w:sz="4" w:space="0" w:color="auto"/>
              <w:left w:val="single" w:sz="4" w:space="0" w:color="auto"/>
              <w:bottom w:val="single" w:sz="4" w:space="0" w:color="auto"/>
              <w:right w:val="single" w:sz="4" w:space="0" w:color="auto"/>
            </w:tcBorders>
            <w:hideMark/>
          </w:tcPr>
          <w:p w:rsidR="008F77E2" w:rsidRPr="00501332" w:rsidRDefault="00231DF0" w:rsidP="00231DF0">
            <w:pPr>
              <w:spacing w:after="0" w:line="240" w:lineRule="auto"/>
              <w:outlineLvl w:val="1"/>
              <w:rPr>
                <w:rFonts w:ascii="Arial" w:eastAsia="Times New Roman" w:hAnsi="Arial" w:cs="Arial"/>
                <w:sz w:val="24"/>
                <w:szCs w:val="24"/>
                <w:lang w:eastAsia="cs-CZ"/>
              </w:rPr>
            </w:pPr>
            <w:r>
              <w:rPr>
                <w:rFonts w:ascii="Arial" w:eastAsia="Times New Roman" w:hAnsi="Arial" w:cs="Arial"/>
                <w:b/>
                <w:bCs/>
                <w:sz w:val="24"/>
                <w:szCs w:val="24"/>
                <w:lang w:eastAsia="cs-CZ"/>
              </w:rPr>
              <w:t>do 31</w:t>
            </w:r>
            <w:r w:rsidR="008F77E2" w:rsidRPr="00501332">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ledna</w:t>
            </w:r>
          </w:p>
        </w:tc>
      </w:tr>
      <w:tr w:rsidR="008F77E2" w:rsidRPr="00501332" w:rsidTr="00580B99">
        <w:trPr>
          <w:trHeight w:val="1191"/>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80B99" w:rsidRDefault="008F77E2" w:rsidP="00231DF0">
            <w:pPr>
              <w:spacing w:after="0"/>
              <w:outlineLvl w:val="1"/>
              <w:rPr>
                <w:rFonts w:ascii="Arial" w:eastAsia="Times New Roman" w:hAnsi="Arial" w:cs="Arial"/>
                <w:b/>
                <w:color w:val="FF0000"/>
                <w:sz w:val="24"/>
                <w:szCs w:val="24"/>
                <w:lang w:eastAsia="cs-CZ"/>
              </w:rPr>
            </w:pPr>
            <w:r w:rsidRPr="00580B99">
              <w:rPr>
                <w:rFonts w:ascii="Arial" w:eastAsia="Times New Roman" w:hAnsi="Arial" w:cs="Arial"/>
                <w:b/>
                <w:bCs/>
                <w:color w:val="FF0000"/>
                <w:sz w:val="24"/>
                <w:szCs w:val="24"/>
                <w:lang w:eastAsia="cs-CZ"/>
              </w:rPr>
              <w:t>ZZ zašle na střední školy (max. 2) potvrzené přihlášky, zasílá poštou (razítko 28. února) nebo osobně</w:t>
            </w:r>
            <w:r w:rsidR="00231DF0" w:rsidRPr="00580B99">
              <w:rPr>
                <w:rFonts w:ascii="Arial" w:eastAsia="Times New Roman" w:hAnsi="Arial" w:cs="Arial"/>
                <w:b/>
                <w:bCs/>
                <w:color w:val="FF0000"/>
                <w:sz w:val="24"/>
                <w:szCs w:val="24"/>
                <w:lang w:eastAsia="cs-CZ"/>
              </w:rPr>
              <w:t>.</w:t>
            </w:r>
          </w:p>
          <w:p w:rsidR="008F77E2" w:rsidRPr="00231DF0" w:rsidRDefault="008F77E2" w:rsidP="00231DF0">
            <w:pPr>
              <w:spacing w:after="0"/>
              <w:outlineLvl w:val="1"/>
              <w:rPr>
                <w:rFonts w:ascii="Arial" w:eastAsia="Times New Roman" w:hAnsi="Arial" w:cs="Arial"/>
                <w:bCs/>
                <w:sz w:val="24"/>
                <w:szCs w:val="24"/>
                <w:lang w:eastAsia="cs-CZ"/>
              </w:rPr>
            </w:pPr>
            <w:r w:rsidRPr="00501332">
              <w:rPr>
                <w:rFonts w:ascii="Arial" w:eastAsia="Times New Roman" w:hAnsi="Arial" w:cs="Arial"/>
                <w:bCs/>
                <w:sz w:val="24"/>
                <w:szCs w:val="24"/>
                <w:lang w:eastAsia="cs-CZ"/>
              </w:rPr>
              <w:t>Pozvánka k přijímacímu říze</w:t>
            </w:r>
            <w:r w:rsidR="00231DF0">
              <w:rPr>
                <w:rFonts w:ascii="Arial" w:eastAsia="Times New Roman" w:hAnsi="Arial" w:cs="Arial"/>
                <w:bCs/>
                <w:sz w:val="24"/>
                <w:szCs w:val="24"/>
                <w:lang w:eastAsia="cs-CZ"/>
              </w:rPr>
              <w:t>ní přijde 14 dní před zkouškou!</w:t>
            </w:r>
          </w:p>
        </w:tc>
        <w:tc>
          <w:tcPr>
            <w:tcW w:w="1889" w:type="dxa"/>
            <w:tcBorders>
              <w:top w:val="single" w:sz="4" w:space="0" w:color="auto"/>
              <w:left w:val="single" w:sz="4" w:space="0" w:color="auto"/>
              <w:bottom w:val="single" w:sz="4" w:space="0" w:color="auto"/>
              <w:right w:val="single" w:sz="4" w:space="0" w:color="auto"/>
            </w:tcBorders>
            <w:hideMark/>
          </w:tcPr>
          <w:p w:rsidR="008F77E2" w:rsidRPr="00580B99" w:rsidRDefault="008F77E2" w:rsidP="008F77E2">
            <w:pPr>
              <w:spacing w:after="0" w:line="240" w:lineRule="auto"/>
              <w:outlineLvl w:val="1"/>
              <w:rPr>
                <w:rFonts w:ascii="Arial" w:eastAsia="Times New Roman" w:hAnsi="Arial" w:cs="Arial"/>
                <w:color w:val="FF0000"/>
                <w:sz w:val="24"/>
                <w:szCs w:val="24"/>
                <w:lang w:eastAsia="cs-CZ"/>
              </w:rPr>
            </w:pPr>
            <w:r w:rsidRPr="00580B99">
              <w:rPr>
                <w:rFonts w:ascii="Arial" w:eastAsia="Times New Roman" w:hAnsi="Arial" w:cs="Arial"/>
                <w:b/>
                <w:bCs/>
                <w:color w:val="FF0000"/>
                <w:sz w:val="24"/>
                <w:szCs w:val="24"/>
                <w:lang w:eastAsia="cs-CZ"/>
              </w:rPr>
              <w:t>do 1. března</w:t>
            </w:r>
          </w:p>
        </w:tc>
      </w:tr>
      <w:tr w:rsidR="008F77E2" w:rsidRPr="00501332" w:rsidTr="00580B99">
        <w:trPr>
          <w:trHeight w:val="390"/>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80B99" w:rsidRDefault="008F77E2" w:rsidP="00231DF0">
            <w:pPr>
              <w:spacing w:after="0"/>
              <w:outlineLvl w:val="1"/>
              <w:rPr>
                <w:rFonts w:ascii="Arial" w:eastAsia="Times New Roman" w:hAnsi="Arial" w:cs="Arial"/>
                <w:b/>
                <w:bCs/>
                <w:color w:val="FF0000"/>
                <w:sz w:val="24"/>
                <w:szCs w:val="24"/>
                <w:lang w:eastAsia="cs-CZ"/>
              </w:rPr>
            </w:pPr>
            <w:r w:rsidRPr="00580B99">
              <w:rPr>
                <w:rFonts w:ascii="Arial" w:eastAsia="Times New Roman" w:hAnsi="Arial" w:cs="Arial"/>
                <w:b/>
                <w:bCs/>
                <w:color w:val="FF0000"/>
                <w:sz w:val="24"/>
                <w:szCs w:val="24"/>
                <w:lang w:eastAsia="cs-CZ"/>
              </w:rPr>
              <w:t>ZZ si vyzvedne v ZŠ</w:t>
            </w:r>
            <w:r w:rsidR="00231DF0" w:rsidRPr="00580B99">
              <w:rPr>
                <w:rFonts w:ascii="Arial" w:eastAsia="Times New Roman" w:hAnsi="Arial" w:cs="Arial"/>
                <w:b/>
                <w:bCs/>
                <w:color w:val="FF0000"/>
                <w:sz w:val="24"/>
                <w:szCs w:val="24"/>
                <w:lang w:eastAsia="cs-CZ"/>
              </w:rPr>
              <w:t xml:space="preserve"> zápisový lístek – proti podpisu</w:t>
            </w:r>
          </w:p>
        </w:tc>
        <w:tc>
          <w:tcPr>
            <w:tcW w:w="1889" w:type="dxa"/>
            <w:tcBorders>
              <w:top w:val="single" w:sz="4" w:space="0" w:color="auto"/>
              <w:left w:val="single" w:sz="4" w:space="0" w:color="auto"/>
              <w:bottom w:val="single" w:sz="4" w:space="0" w:color="auto"/>
              <w:right w:val="single" w:sz="4" w:space="0" w:color="auto"/>
            </w:tcBorders>
            <w:hideMark/>
          </w:tcPr>
          <w:p w:rsidR="008F77E2" w:rsidRPr="00580B99" w:rsidRDefault="008F77E2" w:rsidP="008F77E2">
            <w:pPr>
              <w:spacing w:after="0" w:line="240" w:lineRule="auto"/>
              <w:outlineLvl w:val="1"/>
              <w:rPr>
                <w:rFonts w:ascii="Arial" w:eastAsia="Times New Roman" w:hAnsi="Arial" w:cs="Arial"/>
                <w:b/>
                <w:color w:val="FF0000"/>
                <w:sz w:val="24"/>
                <w:szCs w:val="24"/>
                <w:lang w:eastAsia="cs-CZ"/>
              </w:rPr>
            </w:pPr>
            <w:r w:rsidRPr="00580B99">
              <w:rPr>
                <w:rFonts w:ascii="Arial" w:eastAsia="Times New Roman" w:hAnsi="Arial" w:cs="Arial"/>
                <w:b/>
                <w:bCs/>
                <w:color w:val="FF0000"/>
                <w:sz w:val="24"/>
                <w:szCs w:val="24"/>
                <w:lang w:eastAsia="cs-CZ"/>
              </w:rPr>
              <w:t>do 15. března</w:t>
            </w:r>
          </w:p>
        </w:tc>
      </w:tr>
      <w:tr w:rsidR="008F77E2" w:rsidRPr="00501332" w:rsidTr="00580B99">
        <w:trPr>
          <w:trHeight w:val="1191"/>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ZZ se seznámí s rozhodnutím o přijetí – na stránkách SŠ nebo veřejně vyvěšeno na škole.</w:t>
            </w:r>
          </w:p>
          <w:p w:rsidR="008F77E2" w:rsidRPr="00231DF0" w:rsidRDefault="008F77E2" w:rsidP="00231DF0">
            <w:pPr>
              <w:spacing w:after="0"/>
              <w:outlineLvl w:val="1"/>
              <w:rPr>
                <w:rFonts w:ascii="Arial" w:eastAsia="Times New Roman" w:hAnsi="Arial" w:cs="Arial"/>
                <w:bCs/>
                <w:sz w:val="24"/>
                <w:szCs w:val="24"/>
                <w:lang w:eastAsia="cs-CZ"/>
              </w:rPr>
            </w:pPr>
            <w:r w:rsidRPr="00501332">
              <w:rPr>
                <w:rFonts w:ascii="Arial" w:eastAsia="Times New Roman" w:hAnsi="Arial" w:cs="Arial"/>
                <w:bCs/>
                <w:sz w:val="24"/>
                <w:szCs w:val="24"/>
                <w:lang w:eastAsia="cs-CZ"/>
              </w:rPr>
              <w:t>Nepřijetí zasílá škola písemně!!</w:t>
            </w:r>
          </w:p>
        </w:tc>
        <w:tc>
          <w:tcPr>
            <w:tcW w:w="1889" w:type="dxa"/>
            <w:tcBorders>
              <w:top w:val="single" w:sz="4" w:space="0" w:color="auto"/>
              <w:left w:val="single" w:sz="4" w:space="0" w:color="auto"/>
              <w:bottom w:val="single" w:sz="4" w:space="0" w:color="auto"/>
              <w:right w:val="single" w:sz="4" w:space="0" w:color="auto"/>
            </w:tcBorders>
            <w:hideMark/>
          </w:tcPr>
          <w:p w:rsidR="008F77E2" w:rsidRPr="00501332" w:rsidRDefault="008F77E2" w:rsidP="008F77E2">
            <w:pPr>
              <w:spacing w:after="0" w:line="240" w:lineRule="auto"/>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 </w:t>
            </w:r>
          </w:p>
        </w:tc>
      </w:tr>
      <w:tr w:rsidR="008F77E2" w:rsidRPr="00501332" w:rsidTr="00580B99">
        <w:trPr>
          <w:trHeight w:val="1562"/>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80B99" w:rsidRDefault="008F77E2" w:rsidP="00231DF0">
            <w:pPr>
              <w:spacing w:after="0"/>
              <w:outlineLvl w:val="1"/>
              <w:rPr>
                <w:rFonts w:ascii="Arial" w:eastAsia="Times New Roman" w:hAnsi="Arial" w:cs="Arial"/>
                <w:color w:val="FF0000"/>
                <w:sz w:val="24"/>
                <w:szCs w:val="24"/>
                <w:lang w:eastAsia="cs-CZ"/>
              </w:rPr>
            </w:pPr>
            <w:r w:rsidRPr="00501332">
              <w:rPr>
                <w:rFonts w:ascii="Arial" w:eastAsia="Times New Roman" w:hAnsi="Arial" w:cs="Arial"/>
                <w:bCs/>
                <w:sz w:val="24"/>
                <w:szCs w:val="24"/>
                <w:lang w:eastAsia="cs-CZ"/>
              </w:rPr>
              <w:t xml:space="preserve">Žák přijat </w:t>
            </w:r>
            <w:r w:rsidRPr="00501332">
              <w:rPr>
                <w:rFonts w:ascii="Arial" w:eastAsia="Times New Roman" w:hAnsi="Arial" w:cs="Arial"/>
                <w:b/>
                <w:bCs/>
                <w:sz w:val="24"/>
                <w:szCs w:val="24"/>
                <w:lang w:eastAsia="cs-CZ"/>
              </w:rPr>
              <w:t xml:space="preserve">– </w:t>
            </w:r>
            <w:r w:rsidRPr="00580B99">
              <w:rPr>
                <w:rFonts w:ascii="Arial" w:eastAsia="Times New Roman" w:hAnsi="Arial" w:cs="Arial"/>
                <w:b/>
                <w:bCs/>
                <w:color w:val="FF0000"/>
                <w:sz w:val="24"/>
                <w:szCs w:val="24"/>
                <w:lang w:eastAsia="cs-CZ"/>
              </w:rPr>
              <w:t>do 10 dnů je třeba dodat zápisový lístek na SŠ</w:t>
            </w:r>
          </w:p>
          <w:p w:rsidR="008F77E2" w:rsidRPr="00231DF0" w:rsidRDefault="008F77E2" w:rsidP="00231DF0">
            <w:pPr>
              <w:spacing w:after="0"/>
              <w:outlineLvl w:val="1"/>
              <w:rPr>
                <w:rFonts w:ascii="Arial" w:eastAsia="Times New Roman" w:hAnsi="Arial" w:cs="Arial"/>
                <w:bCs/>
                <w:sz w:val="24"/>
                <w:szCs w:val="24"/>
                <w:lang w:eastAsia="cs-CZ"/>
              </w:rPr>
            </w:pPr>
            <w:r w:rsidRPr="00501332">
              <w:rPr>
                <w:rFonts w:ascii="Arial" w:eastAsia="Times New Roman" w:hAnsi="Arial" w:cs="Arial"/>
                <w:bCs/>
                <w:sz w:val="24"/>
                <w:szCs w:val="24"/>
                <w:lang w:eastAsia="cs-CZ"/>
              </w:rPr>
              <w:t xml:space="preserve">Žák nepřijat </w:t>
            </w:r>
            <w:r w:rsidRPr="00501332">
              <w:rPr>
                <w:rFonts w:ascii="Arial" w:eastAsia="Times New Roman" w:hAnsi="Arial" w:cs="Arial"/>
                <w:b/>
                <w:bCs/>
                <w:sz w:val="24"/>
                <w:szCs w:val="24"/>
                <w:lang w:eastAsia="cs-CZ"/>
              </w:rPr>
              <w:t xml:space="preserve">– do 3 dnů </w:t>
            </w:r>
            <w:r w:rsidR="008F199E">
              <w:rPr>
                <w:rFonts w:ascii="Arial" w:eastAsia="Times New Roman" w:hAnsi="Arial" w:cs="Arial"/>
                <w:b/>
                <w:bCs/>
                <w:sz w:val="24"/>
                <w:szCs w:val="24"/>
                <w:lang w:eastAsia="cs-CZ"/>
              </w:rPr>
              <w:t xml:space="preserve">možnost </w:t>
            </w:r>
            <w:r w:rsidRPr="00501332">
              <w:rPr>
                <w:rFonts w:ascii="Arial" w:eastAsia="Times New Roman" w:hAnsi="Arial" w:cs="Arial"/>
                <w:b/>
                <w:bCs/>
                <w:sz w:val="24"/>
                <w:szCs w:val="24"/>
                <w:lang w:eastAsia="cs-CZ"/>
              </w:rPr>
              <w:t>podat odvolání na SŠ</w:t>
            </w:r>
            <w:r w:rsidR="008F199E">
              <w:rPr>
                <w:rFonts w:ascii="Arial" w:eastAsia="Times New Roman" w:hAnsi="Arial" w:cs="Arial"/>
                <w:bCs/>
                <w:sz w:val="24"/>
                <w:szCs w:val="24"/>
                <w:lang w:eastAsia="cs-CZ"/>
              </w:rPr>
              <w:t xml:space="preserve"> a to </w:t>
            </w:r>
            <w:r w:rsidRPr="00501332">
              <w:rPr>
                <w:rFonts w:ascii="Arial" w:eastAsia="Times New Roman" w:hAnsi="Arial" w:cs="Arial"/>
                <w:bCs/>
                <w:sz w:val="24"/>
                <w:szCs w:val="24"/>
                <w:lang w:eastAsia="cs-CZ"/>
              </w:rPr>
              <w:t>nejlépe osobně, nechat si potvrdit školou.</w:t>
            </w:r>
          </w:p>
        </w:tc>
        <w:tc>
          <w:tcPr>
            <w:tcW w:w="1889" w:type="dxa"/>
            <w:tcBorders>
              <w:top w:val="single" w:sz="4" w:space="0" w:color="auto"/>
              <w:left w:val="single" w:sz="4" w:space="0" w:color="auto"/>
              <w:bottom w:val="single" w:sz="4" w:space="0" w:color="auto"/>
              <w:right w:val="single" w:sz="4" w:space="0" w:color="auto"/>
            </w:tcBorders>
            <w:hideMark/>
          </w:tcPr>
          <w:p w:rsidR="008F77E2" w:rsidRPr="00580B99" w:rsidRDefault="008F77E2" w:rsidP="008F77E2">
            <w:pPr>
              <w:spacing w:after="0" w:line="240" w:lineRule="auto"/>
              <w:outlineLvl w:val="1"/>
              <w:rPr>
                <w:rFonts w:ascii="Arial" w:eastAsia="Times New Roman" w:hAnsi="Arial" w:cs="Arial"/>
                <w:b/>
                <w:color w:val="FF0000"/>
                <w:sz w:val="24"/>
                <w:szCs w:val="24"/>
                <w:lang w:eastAsia="cs-CZ"/>
              </w:rPr>
            </w:pPr>
            <w:r w:rsidRPr="00580B99">
              <w:rPr>
                <w:rFonts w:ascii="Arial" w:eastAsia="Times New Roman" w:hAnsi="Arial" w:cs="Arial"/>
                <w:b/>
                <w:bCs/>
                <w:color w:val="FF0000"/>
                <w:sz w:val="24"/>
                <w:szCs w:val="24"/>
                <w:lang w:eastAsia="cs-CZ"/>
              </w:rPr>
              <w:t xml:space="preserve">do </w:t>
            </w:r>
            <w:proofErr w:type="gramStart"/>
            <w:r w:rsidRPr="00580B99">
              <w:rPr>
                <w:rFonts w:ascii="Arial" w:eastAsia="Times New Roman" w:hAnsi="Arial" w:cs="Arial"/>
                <w:b/>
                <w:bCs/>
                <w:color w:val="FF0000"/>
                <w:sz w:val="24"/>
                <w:szCs w:val="24"/>
                <w:lang w:eastAsia="cs-CZ"/>
              </w:rPr>
              <w:t>10-ti</w:t>
            </w:r>
            <w:proofErr w:type="gramEnd"/>
            <w:r w:rsidRPr="00580B99">
              <w:rPr>
                <w:rFonts w:ascii="Arial" w:eastAsia="Times New Roman" w:hAnsi="Arial" w:cs="Arial"/>
                <w:b/>
                <w:bCs/>
                <w:color w:val="FF0000"/>
                <w:sz w:val="24"/>
                <w:szCs w:val="24"/>
                <w:lang w:eastAsia="cs-CZ"/>
              </w:rPr>
              <w:t xml:space="preserve"> dnů</w:t>
            </w:r>
          </w:p>
          <w:p w:rsidR="00580B99" w:rsidRDefault="00580B99" w:rsidP="008F77E2">
            <w:pPr>
              <w:spacing w:after="0" w:line="240" w:lineRule="auto"/>
              <w:outlineLvl w:val="1"/>
              <w:rPr>
                <w:rFonts w:ascii="Arial" w:eastAsia="Times New Roman" w:hAnsi="Arial" w:cs="Arial"/>
                <w:bCs/>
                <w:sz w:val="24"/>
                <w:szCs w:val="24"/>
                <w:lang w:eastAsia="cs-CZ"/>
              </w:rPr>
            </w:pPr>
          </w:p>
          <w:p w:rsidR="00580B99" w:rsidRDefault="00580B99" w:rsidP="008F77E2">
            <w:pPr>
              <w:spacing w:after="0" w:line="240" w:lineRule="auto"/>
              <w:outlineLvl w:val="1"/>
              <w:rPr>
                <w:rFonts w:ascii="Arial" w:eastAsia="Times New Roman" w:hAnsi="Arial" w:cs="Arial"/>
                <w:bCs/>
                <w:sz w:val="24"/>
                <w:szCs w:val="24"/>
                <w:lang w:eastAsia="cs-CZ"/>
              </w:rPr>
            </w:pPr>
          </w:p>
          <w:p w:rsidR="008F77E2" w:rsidRPr="00501332" w:rsidRDefault="008F77E2" w:rsidP="008F77E2">
            <w:pPr>
              <w:spacing w:after="0" w:line="240" w:lineRule="auto"/>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do 3 dnů odvolání</w:t>
            </w:r>
          </w:p>
        </w:tc>
      </w:tr>
      <w:tr w:rsidR="008F77E2" w:rsidRPr="00501332" w:rsidTr="00580B99">
        <w:trPr>
          <w:trHeight w:val="801"/>
        </w:trPr>
        <w:tc>
          <w:tcPr>
            <w:tcW w:w="450" w:type="dxa"/>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line="240" w:lineRule="auto"/>
              <w:outlineLvl w:val="1"/>
              <w:rPr>
                <w:rFonts w:ascii="Arial" w:eastAsia="Times New Roman" w:hAnsi="Arial" w:cs="Arial"/>
                <w:b/>
                <w:sz w:val="28"/>
                <w:szCs w:val="24"/>
                <w:lang w:eastAsia="cs-CZ"/>
              </w:rPr>
            </w:pPr>
            <w:r w:rsidRPr="00501332">
              <w:rPr>
                <w:rFonts w:ascii="Arial" w:eastAsia="Times New Roman" w:hAnsi="Arial" w:cs="Arial"/>
                <w:b/>
                <w:bCs/>
                <w:sz w:val="28"/>
                <w:szCs w:val="24"/>
                <w:lang w:eastAsia="cs-CZ"/>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F77E2" w:rsidRPr="00501332" w:rsidRDefault="008F77E2" w:rsidP="00231DF0">
            <w:pPr>
              <w:spacing w:after="0"/>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V případě nepřijetí zjistit nové vypsané kolo přijímacích zkoušek, podat přihlášku a zúčastnit se zkoušek.</w:t>
            </w:r>
          </w:p>
        </w:tc>
        <w:tc>
          <w:tcPr>
            <w:tcW w:w="1889" w:type="dxa"/>
            <w:tcBorders>
              <w:top w:val="single" w:sz="4" w:space="0" w:color="auto"/>
              <w:left w:val="single" w:sz="4" w:space="0" w:color="auto"/>
              <w:bottom w:val="single" w:sz="4" w:space="0" w:color="auto"/>
              <w:right w:val="single" w:sz="4" w:space="0" w:color="auto"/>
            </w:tcBorders>
            <w:hideMark/>
          </w:tcPr>
          <w:p w:rsidR="008F77E2" w:rsidRPr="00501332" w:rsidRDefault="008F77E2" w:rsidP="008F77E2">
            <w:pPr>
              <w:spacing w:after="0" w:line="240" w:lineRule="auto"/>
              <w:outlineLvl w:val="1"/>
              <w:rPr>
                <w:rFonts w:ascii="Arial" w:eastAsia="Times New Roman" w:hAnsi="Arial" w:cs="Arial"/>
                <w:sz w:val="24"/>
                <w:szCs w:val="24"/>
                <w:lang w:eastAsia="cs-CZ"/>
              </w:rPr>
            </w:pPr>
            <w:r w:rsidRPr="00501332">
              <w:rPr>
                <w:rFonts w:ascii="Arial" w:eastAsia="Times New Roman" w:hAnsi="Arial" w:cs="Arial"/>
                <w:bCs/>
                <w:sz w:val="24"/>
                <w:szCs w:val="24"/>
                <w:lang w:eastAsia="cs-CZ"/>
              </w:rPr>
              <w:t> </w:t>
            </w:r>
          </w:p>
        </w:tc>
      </w:tr>
    </w:tbl>
    <w:p w:rsidR="008F77E2" w:rsidRPr="00501332" w:rsidRDefault="008F77E2" w:rsidP="008F77E2">
      <w:pPr>
        <w:spacing w:after="100" w:afterAutospacing="1" w:line="240" w:lineRule="auto"/>
        <w:rPr>
          <w:rFonts w:ascii="Arial" w:eastAsia="Times New Roman" w:hAnsi="Arial" w:cs="Arial"/>
          <w:b/>
          <w:bCs/>
          <w:color w:val="FF0000"/>
          <w:sz w:val="24"/>
          <w:szCs w:val="24"/>
          <w:lang w:eastAsia="cs-CZ"/>
        </w:rPr>
      </w:pPr>
    </w:p>
    <w:p w:rsidR="00303D4C" w:rsidRPr="00501332" w:rsidRDefault="00303D4C" w:rsidP="008F77E2">
      <w:pPr>
        <w:spacing w:after="100" w:afterAutospacing="1" w:line="240" w:lineRule="auto"/>
        <w:rPr>
          <w:rFonts w:ascii="Arial" w:eastAsia="Times New Roman" w:hAnsi="Arial" w:cs="Arial"/>
          <w:sz w:val="24"/>
          <w:szCs w:val="24"/>
          <w:lang w:eastAsia="cs-CZ"/>
        </w:rPr>
      </w:pPr>
      <w:r w:rsidRPr="00501332">
        <w:rPr>
          <w:rFonts w:ascii="Arial" w:eastAsia="Times New Roman" w:hAnsi="Arial" w:cs="Arial"/>
          <w:b/>
          <w:bCs/>
          <w:color w:val="FF0000"/>
          <w:sz w:val="24"/>
          <w:szCs w:val="24"/>
          <w:lang w:eastAsia="cs-CZ"/>
        </w:rPr>
        <w:t>V případě, že žák neodevzdá zápisový lístek v řádném termínu řediteli střední školy, je na něj pohlíženo tak, že na tuto střední školu nechce nastoupit a</w:t>
      </w:r>
      <w:r w:rsidR="00231DF0">
        <w:rPr>
          <w:rFonts w:ascii="Arial" w:eastAsia="Times New Roman" w:hAnsi="Arial" w:cs="Arial"/>
          <w:b/>
          <w:bCs/>
          <w:color w:val="FF0000"/>
          <w:sz w:val="24"/>
          <w:szCs w:val="24"/>
          <w:lang w:eastAsia="cs-CZ"/>
        </w:rPr>
        <w:t> </w:t>
      </w:r>
      <w:r w:rsidRPr="00501332">
        <w:rPr>
          <w:rFonts w:ascii="Arial" w:eastAsia="Times New Roman" w:hAnsi="Arial" w:cs="Arial"/>
          <w:b/>
          <w:bCs/>
          <w:color w:val="FF0000"/>
          <w:sz w:val="24"/>
          <w:szCs w:val="24"/>
          <w:lang w:eastAsia="cs-CZ"/>
        </w:rPr>
        <w:t>nárok na umístění tak zaniká.</w:t>
      </w:r>
    </w:p>
    <w:p w:rsidR="00303D4C" w:rsidRPr="00501332" w:rsidRDefault="00303D4C" w:rsidP="008F77E2">
      <w:pPr>
        <w:spacing w:after="0" w:line="360" w:lineRule="auto"/>
        <w:rPr>
          <w:rFonts w:ascii="Arial" w:eastAsia="Times New Roman" w:hAnsi="Arial" w:cs="Arial"/>
          <w:sz w:val="24"/>
          <w:szCs w:val="24"/>
          <w:lang w:eastAsia="cs-CZ"/>
        </w:rPr>
      </w:pPr>
      <w:r w:rsidRPr="00501332">
        <w:rPr>
          <w:rFonts w:ascii="Arial" w:eastAsia="Times New Roman" w:hAnsi="Arial" w:cs="Arial"/>
          <w:sz w:val="24"/>
          <w:szCs w:val="24"/>
          <w:lang w:eastAsia="cs-CZ"/>
        </w:rPr>
        <w:t>Směrodatné informace o středních školách a nabízených oborech najdete:</w:t>
      </w:r>
    </w:p>
    <w:p w:rsidR="00303D4C" w:rsidRPr="00501332" w:rsidRDefault="00303D4C" w:rsidP="00580B99">
      <w:pPr>
        <w:spacing w:after="0"/>
        <w:rPr>
          <w:rFonts w:ascii="Arial" w:eastAsia="Times New Roman" w:hAnsi="Arial" w:cs="Arial"/>
          <w:sz w:val="24"/>
          <w:szCs w:val="24"/>
          <w:lang w:eastAsia="cs-CZ"/>
        </w:rPr>
      </w:pPr>
      <w:r w:rsidRPr="00501332">
        <w:rPr>
          <w:rFonts w:ascii="Arial" w:eastAsia="Times New Roman" w:hAnsi="Arial" w:cs="Arial"/>
          <w:sz w:val="24"/>
          <w:szCs w:val="24"/>
          <w:lang w:eastAsia="cs-CZ"/>
        </w:rPr>
        <w:t>-    na webových stránkách středních škol,</w:t>
      </w:r>
    </w:p>
    <w:p w:rsidR="00303D4C" w:rsidRPr="00501332" w:rsidRDefault="007E587A" w:rsidP="00580B99">
      <w:pPr>
        <w:spacing w:after="0"/>
        <w:rPr>
          <w:rFonts w:ascii="Arial" w:eastAsia="Times New Roman" w:hAnsi="Arial" w:cs="Arial"/>
          <w:sz w:val="24"/>
          <w:szCs w:val="24"/>
          <w:lang w:eastAsia="cs-CZ"/>
        </w:rPr>
      </w:pPr>
      <w:r w:rsidRPr="00501332">
        <w:rPr>
          <w:rFonts w:ascii="Arial" w:eastAsia="Times New Roman" w:hAnsi="Arial" w:cs="Arial"/>
          <w:sz w:val="24"/>
          <w:szCs w:val="24"/>
          <w:lang w:eastAsia="cs-CZ"/>
        </w:rPr>
        <w:t>-    na ÚP Rokycany</w:t>
      </w:r>
      <w:r w:rsidR="00303D4C" w:rsidRPr="00501332">
        <w:rPr>
          <w:rFonts w:ascii="Arial" w:eastAsia="Times New Roman" w:hAnsi="Arial" w:cs="Arial"/>
          <w:sz w:val="24"/>
          <w:szCs w:val="24"/>
          <w:lang w:eastAsia="cs-CZ"/>
        </w:rPr>
        <w:t>,</w:t>
      </w:r>
    </w:p>
    <w:p w:rsidR="00303D4C" w:rsidRPr="00501332" w:rsidRDefault="00303D4C" w:rsidP="00580B99">
      <w:pPr>
        <w:spacing w:after="0"/>
        <w:rPr>
          <w:rFonts w:ascii="Arial" w:eastAsia="Times New Roman" w:hAnsi="Arial" w:cs="Arial"/>
          <w:sz w:val="24"/>
          <w:szCs w:val="24"/>
          <w:lang w:eastAsia="cs-CZ"/>
        </w:rPr>
      </w:pPr>
      <w:r w:rsidRPr="00501332">
        <w:rPr>
          <w:rFonts w:ascii="Arial" w:eastAsia="Times New Roman" w:hAnsi="Arial" w:cs="Arial"/>
          <w:sz w:val="24"/>
          <w:szCs w:val="24"/>
          <w:lang w:eastAsia="cs-CZ"/>
        </w:rPr>
        <w:t>-    na dnech otevřených dveří jednotlivých středních škol,</w:t>
      </w:r>
    </w:p>
    <w:p w:rsidR="00303D4C" w:rsidRPr="00501332" w:rsidRDefault="00303D4C" w:rsidP="00580B99">
      <w:pPr>
        <w:spacing w:after="0"/>
        <w:rPr>
          <w:rFonts w:ascii="Arial" w:eastAsia="Times New Roman" w:hAnsi="Arial" w:cs="Arial"/>
          <w:sz w:val="24"/>
          <w:szCs w:val="24"/>
          <w:lang w:eastAsia="cs-CZ"/>
        </w:rPr>
      </w:pPr>
      <w:r w:rsidRPr="00501332">
        <w:rPr>
          <w:rFonts w:ascii="Arial" w:eastAsia="Times New Roman" w:hAnsi="Arial" w:cs="Arial"/>
          <w:sz w:val="24"/>
          <w:szCs w:val="24"/>
          <w:lang w:eastAsia="cs-CZ"/>
        </w:rPr>
        <w:t>-    u vý</w:t>
      </w:r>
      <w:r w:rsidR="007E587A" w:rsidRPr="00501332">
        <w:rPr>
          <w:rFonts w:ascii="Arial" w:eastAsia="Times New Roman" w:hAnsi="Arial" w:cs="Arial"/>
          <w:sz w:val="24"/>
          <w:szCs w:val="24"/>
          <w:lang w:eastAsia="cs-CZ"/>
        </w:rPr>
        <w:t>chovné poradkyně ZŠ Čechova 40, Rokycany</w:t>
      </w:r>
      <w:r w:rsidRPr="00501332">
        <w:rPr>
          <w:rFonts w:ascii="Arial" w:eastAsia="Times New Roman" w:hAnsi="Arial" w:cs="Arial"/>
          <w:sz w:val="24"/>
          <w:szCs w:val="24"/>
          <w:lang w:eastAsia="cs-CZ"/>
        </w:rPr>
        <w:t xml:space="preserve"> –</w:t>
      </w:r>
      <w:r w:rsidR="007E587A" w:rsidRPr="00501332">
        <w:rPr>
          <w:rFonts w:ascii="Arial" w:eastAsia="Times New Roman" w:hAnsi="Arial" w:cs="Arial"/>
          <w:sz w:val="24"/>
          <w:szCs w:val="24"/>
          <w:lang w:eastAsia="cs-CZ"/>
        </w:rPr>
        <w:t xml:space="preserve"> Mgr. Renata Hálová</w:t>
      </w:r>
    </w:p>
    <w:p w:rsidR="00231DF0" w:rsidRDefault="00303D4C" w:rsidP="008F77E2">
      <w:pPr>
        <w:spacing w:after="0" w:line="360" w:lineRule="auto"/>
        <w:rPr>
          <w:rFonts w:ascii="Arial" w:eastAsia="Times New Roman" w:hAnsi="Arial" w:cs="Arial"/>
          <w:sz w:val="24"/>
          <w:szCs w:val="24"/>
          <w:lang w:eastAsia="cs-CZ"/>
        </w:rPr>
      </w:pPr>
      <w:r w:rsidRPr="00501332">
        <w:rPr>
          <w:rFonts w:ascii="Arial" w:eastAsia="Times New Roman" w:hAnsi="Arial" w:cs="Arial"/>
          <w:sz w:val="24"/>
          <w:szCs w:val="24"/>
          <w:lang w:eastAsia="cs-CZ"/>
        </w:rPr>
        <w:t> </w:t>
      </w:r>
    </w:p>
    <w:p w:rsidR="00580B99" w:rsidRDefault="00580B99" w:rsidP="008F77E2">
      <w:pPr>
        <w:spacing w:after="0" w:line="360" w:lineRule="auto"/>
        <w:rPr>
          <w:rFonts w:ascii="Arial" w:eastAsia="Times New Roman" w:hAnsi="Arial" w:cs="Arial"/>
          <w:sz w:val="24"/>
          <w:szCs w:val="24"/>
          <w:lang w:eastAsia="cs-CZ"/>
        </w:rPr>
      </w:pPr>
    </w:p>
    <w:p w:rsidR="00303D4C" w:rsidRPr="00501332" w:rsidRDefault="007E587A" w:rsidP="00231DF0">
      <w:pPr>
        <w:spacing w:after="0" w:line="360" w:lineRule="auto"/>
        <w:ind w:left="4956" w:firstLine="708"/>
        <w:rPr>
          <w:rFonts w:ascii="Arial" w:eastAsia="Times New Roman" w:hAnsi="Arial" w:cs="Arial"/>
          <w:sz w:val="24"/>
          <w:szCs w:val="24"/>
          <w:lang w:eastAsia="cs-CZ"/>
        </w:rPr>
      </w:pPr>
      <w:r w:rsidRPr="00501332">
        <w:rPr>
          <w:rFonts w:ascii="Arial" w:eastAsia="Times New Roman" w:hAnsi="Arial" w:cs="Arial"/>
          <w:sz w:val="24"/>
          <w:szCs w:val="24"/>
          <w:lang w:eastAsia="cs-CZ"/>
        </w:rPr>
        <w:t>Mgr. Renata Hálová</w:t>
      </w:r>
    </w:p>
    <w:p w:rsidR="00B345E2" w:rsidRPr="00501332" w:rsidRDefault="00303D4C" w:rsidP="008F199E">
      <w:pPr>
        <w:spacing w:after="0" w:line="360" w:lineRule="auto"/>
        <w:rPr>
          <w:rFonts w:ascii="Arial" w:hAnsi="Arial" w:cs="Arial"/>
        </w:rPr>
      </w:pPr>
      <w:r w:rsidRPr="00501332">
        <w:rPr>
          <w:rFonts w:ascii="Arial" w:eastAsia="Times New Roman" w:hAnsi="Arial" w:cs="Arial"/>
          <w:sz w:val="24"/>
          <w:szCs w:val="24"/>
          <w:lang w:eastAsia="cs-CZ"/>
        </w:rPr>
        <w:t>výchovná poradkyn</w:t>
      </w:r>
      <w:r w:rsidR="007E587A" w:rsidRPr="00501332">
        <w:rPr>
          <w:rFonts w:ascii="Arial" w:eastAsia="Times New Roman" w:hAnsi="Arial" w:cs="Arial"/>
          <w:sz w:val="24"/>
          <w:szCs w:val="24"/>
          <w:lang w:eastAsia="cs-CZ"/>
        </w:rPr>
        <w:t>ě</w:t>
      </w:r>
    </w:p>
    <w:sectPr w:rsidR="00B345E2" w:rsidRPr="00501332" w:rsidSect="00B34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8BB"/>
    <w:multiLevelType w:val="hybridMultilevel"/>
    <w:tmpl w:val="A51C90CA"/>
    <w:lvl w:ilvl="0" w:tplc="0136CFA6">
      <w:start w:val="1"/>
      <w:numFmt w:val="decimal"/>
      <w:lvlText w:val="%1."/>
      <w:lvlJc w:val="left"/>
      <w:pPr>
        <w:ind w:left="450" w:hanging="360"/>
      </w:pPr>
      <w:rPr>
        <w:rFonts w:hint="default"/>
        <w:b/>
        <w:sz w:val="28"/>
        <w:u w:val="none"/>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1" w15:restartNumberingAfterBreak="0">
    <w:nsid w:val="29EC71C4"/>
    <w:multiLevelType w:val="hybridMultilevel"/>
    <w:tmpl w:val="67128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5D7CC4"/>
    <w:multiLevelType w:val="hybridMultilevel"/>
    <w:tmpl w:val="82E8602E"/>
    <w:lvl w:ilvl="0" w:tplc="2FBEE7E4">
      <w:start w:val="1"/>
      <w:numFmt w:val="decimal"/>
      <w:lvlText w:val="%1."/>
      <w:lvlJc w:val="left"/>
      <w:pPr>
        <w:ind w:left="450" w:hanging="360"/>
      </w:pPr>
      <w:rPr>
        <w:rFonts w:hint="default"/>
        <w:b/>
        <w:sz w:val="36"/>
        <w:u w:val="none"/>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3" w15:restartNumberingAfterBreak="0">
    <w:nsid w:val="5E59483F"/>
    <w:multiLevelType w:val="hybridMultilevel"/>
    <w:tmpl w:val="BFA6D29C"/>
    <w:lvl w:ilvl="0" w:tplc="0405000F">
      <w:start w:val="1"/>
      <w:numFmt w:val="decimal"/>
      <w:lvlText w:val="%1."/>
      <w:lvlJc w:val="left"/>
      <w:pPr>
        <w:ind w:left="810" w:hanging="360"/>
      </w:p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03D4C"/>
    <w:rsid w:val="00042243"/>
    <w:rsid w:val="000D537A"/>
    <w:rsid w:val="00231DF0"/>
    <w:rsid w:val="00303D4C"/>
    <w:rsid w:val="004B179F"/>
    <w:rsid w:val="00501332"/>
    <w:rsid w:val="00503DE2"/>
    <w:rsid w:val="005279B7"/>
    <w:rsid w:val="00580B99"/>
    <w:rsid w:val="006E4BD8"/>
    <w:rsid w:val="007E587A"/>
    <w:rsid w:val="008F199E"/>
    <w:rsid w:val="008F77E2"/>
    <w:rsid w:val="00A43DCE"/>
    <w:rsid w:val="00B345E2"/>
    <w:rsid w:val="00D94DF0"/>
    <w:rsid w:val="00EE6F71"/>
    <w:rsid w:val="00FB24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8D6B"/>
  <w15:docId w15:val="{CCC066AD-89CE-40F6-A377-75A46201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45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03D4C"/>
    <w:rPr>
      <w:b/>
      <w:bCs/>
    </w:rPr>
  </w:style>
  <w:style w:type="paragraph" w:styleId="Odstavecseseznamem">
    <w:name w:val="List Paragraph"/>
    <w:basedOn w:val="Normln"/>
    <w:uiPriority w:val="34"/>
    <w:qFormat/>
    <w:rsid w:val="00303D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0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2734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ZŠ Ulice Míru 64 Rokycany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Nekulova Alena</cp:lastModifiedBy>
  <cp:revision>3</cp:revision>
  <dcterms:created xsi:type="dcterms:W3CDTF">2023-01-24T15:25:00Z</dcterms:created>
  <dcterms:modified xsi:type="dcterms:W3CDTF">2023-01-24T15:26:00Z</dcterms:modified>
</cp:coreProperties>
</file>